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0B" w:rsidRPr="00B05EBD" w:rsidRDefault="009C542A" w:rsidP="00E320E4">
      <w:pPr>
        <w:tabs>
          <w:tab w:val="left" w:pos="4536"/>
        </w:tabs>
        <w:rPr>
          <w:b/>
          <w:color w:val="002060"/>
          <w:sz w:val="32"/>
          <w:szCs w:val="32"/>
          <w:lang w:val="fr-CA"/>
        </w:rPr>
      </w:pPr>
      <w:r w:rsidRPr="00B05EBD">
        <w:rPr>
          <w:b/>
          <w:noProof/>
          <w:color w:val="002060"/>
          <w:sz w:val="32"/>
          <w:szCs w:val="32"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3766820</wp:posOffset>
            </wp:positionH>
            <wp:positionV relativeFrom="paragraph">
              <wp:posOffset>-308610</wp:posOffset>
            </wp:positionV>
            <wp:extent cx="1681480" cy="1688465"/>
            <wp:effectExtent l="19050" t="0" r="0" b="0"/>
            <wp:wrapTight wrapText="bothSides">
              <wp:wrapPolygon edited="0">
                <wp:start x="-245" y="0"/>
                <wp:lineTo x="-245" y="21446"/>
                <wp:lineTo x="21535" y="21446"/>
                <wp:lineTo x="21535" y="0"/>
                <wp:lineTo x="-245" y="0"/>
              </wp:wrapPolygon>
            </wp:wrapTight>
            <wp:docPr id="5" name="Imagen 13" descr="muguet (@bdmuguet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uguet (@bdmuguet) | Twitt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68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9C8" w:rsidRPr="00B05EBD">
        <w:rPr>
          <w:b/>
          <w:color w:val="002060"/>
          <w:sz w:val="32"/>
          <w:szCs w:val="32"/>
          <w:lang w:val="fr-CA"/>
        </w:rPr>
        <w:t xml:space="preserve">Le </w:t>
      </w:r>
      <w:r w:rsidR="00B05EBD">
        <w:rPr>
          <w:b/>
          <w:color w:val="002060"/>
          <w:sz w:val="32"/>
          <w:szCs w:val="32"/>
          <w:lang w:val="fr-CA"/>
        </w:rPr>
        <w:t xml:space="preserve">premier </w:t>
      </w:r>
      <w:r w:rsidR="004769C8" w:rsidRPr="00B05EBD">
        <w:rPr>
          <w:b/>
          <w:color w:val="002060"/>
          <w:sz w:val="32"/>
          <w:szCs w:val="32"/>
          <w:lang w:val="fr-CA"/>
        </w:rPr>
        <w:t>mai en France</w:t>
      </w:r>
    </w:p>
    <w:p w:rsidR="007E504B" w:rsidRPr="00B05EBD" w:rsidRDefault="007E504B" w:rsidP="009640D1">
      <w:pPr>
        <w:rPr>
          <w:rFonts w:ascii="Adobe Devanagari" w:hAnsi="Adobe Devanagari" w:cs="Adobe Devanagari"/>
          <w:b/>
          <w:lang w:val="fr-CA"/>
        </w:rPr>
      </w:pPr>
      <w:r w:rsidRPr="00B05EBD">
        <w:rPr>
          <w:rFonts w:ascii="Adobe Devanagari" w:hAnsi="Adobe Devanagari" w:cs="Adobe Devanagari"/>
          <w:b/>
          <w:color w:val="0070C0"/>
          <w:lang w:val="fr-CA"/>
        </w:rPr>
        <w:t xml:space="preserve">Lis le texte suivant et </w:t>
      </w:r>
      <w:r w:rsidR="00B05EBD">
        <w:rPr>
          <w:rFonts w:ascii="Adobe Devanagari" w:hAnsi="Adobe Devanagari" w:cs="Adobe Devanagari"/>
          <w:b/>
          <w:color w:val="0070C0"/>
          <w:lang w:val="fr-CA"/>
        </w:rPr>
        <w:t xml:space="preserve">trouve </w:t>
      </w:r>
      <w:r w:rsidRPr="00B05EBD">
        <w:rPr>
          <w:rFonts w:ascii="Adobe Devanagari" w:hAnsi="Adobe Devanagari" w:cs="Adobe Devanagari"/>
          <w:b/>
          <w:color w:val="0070C0"/>
          <w:lang w:val="fr-CA"/>
        </w:rPr>
        <w:t xml:space="preserve">les mots croisés </w:t>
      </w:r>
    </w:p>
    <w:p w:rsidR="007E504B" w:rsidRPr="002C73D3" w:rsidRDefault="007E504B" w:rsidP="007E504B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Theme="minorHAnsi" w:hAnsiTheme="minorHAnsi" w:cstheme="minorHAnsi"/>
          <w:color w:val="1D1D1B"/>
          <w:spacing w:val="-5"/>
          <w:sz w:val="22"/>
          <w:szCs w:val="22"/>
          <w:lang w:val="fr-CA"/>
        </w:rPr>
        <w:sectPr w:rsidR="007E504B" w:rsidRPr="002C73D3" w:rsidSect="00227F9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E504B" w:rsidRPr="00B05EBD" w:rsidRDefault="007E504B" w:rsidP="00426CD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dobe Devanagari" w:hAnsi="Adobe Devanagari" w:cs="Adobe Devanagari"/>
          <w:spacing w:val="-5"/>
          <w:sz w:val="22"/>
          <w:szCs w:val="22"/>
          <w:lang w:val="fr-CA"/>
        </w:rPr>
      </w:pPr>
      <w:r w:rsidRPr="00B05EBD">
        <w:rPr>
          <w:rFonts w:ascii="Adobe Devanagari" w:hAnsi="Adobe Devanagari" w:cs="Adobe Devanagari"/>
          <w:spacing w:val="-5"/>
          <w:sz w:val="22"/>
          <w:szCs w:val="22"/>
          <w:lang w:val="fr-CA"/>
        </w:rPr>
        <w:lastRenderedPageBreak/>
        <w:t>Le 1er mai, Fête du travail, tire ses origines dans l'histoire du monde ouvrier. Le point de départ est le samedi 1er mai 1886. Ce jour-là, à Chicago, un mouvement revendicatif pour la journée de 8 heures est lancé par les syndicats américains, alors en plein développement. Une grève, suivie par 400 000 salariés paralyse de nombreuses usines. […] Le mouvement se poursuit et le 4 mai, lors d'une manifestation, une bombe est jetée sur les policiers qui ripostent. Bilan : une dizaine de morts, dont 7 policiers. S'en suivra la condamnation à mort de cinq anarchistes.</w:t>
      </w:r>
    </w:p>
    <w:p w:rsidR="007E504B" w:rsidRPr="00B05EBD" w:rsidRDefault="007E504B" w:rsidP="00426CD8">
      <w:pPr>
        <w:pStyle w:val="NormalWeb"/>
        <w:shd w:val="clear" w:color="auto" w:fill="FFFFFF"/>
        <w:spacing w:before="120" w:beforeAutospacing="0" w:after="120" w:afterAutospacing="0"/>
        <w:ind w:right="-142"/>
        <w:jc w:val="both"/>
        <w:rPr>
          <w:rFonts w:ascii="Adobe Devanagari" w:hAnsi="Adobe Devanagari" w:cs="Adobe Devanagari"/>
          <w:color w:val="1D1D1B"/>
          <w:spacing w:val="-5"/>
          <w:sz w:val="22"/>
          <w:szCs w:val="22"/>
          <w:lang w:val="fr-CA"/>
        </w:rPr>
      </w:pPr>
      <w:r w:rsidRPr="00B05EBD">
        <w:rPr>
          <w:rFonts w:ascii="Adobe Devanagari" w:hAnsi="Adobe Devanagari" w:cs="Adobe Devanagari"/>
          <w:spacing w:val="-5"/>
          <w:sz w:val="22"/>
          <w:szCs w:val="22"/>
          <w:lang w:val="fr-CA"/>
        </w:rPr>
        <w:t xml:space="preserve">Trois ans plus tard, le congrès de la </w:t>
      </w:r>
      <w:r w:rsidR="004769C8" w:rsidRPr="00B05EBD">
        <w:rPr>
          <w:rFonts w:ascii="Adobe Devanagari" w:hAnsi="Adobe Devanagari" w:cs="Adobe Devanagari"/>
          <w:spacing w:val="-5"/>
          <w:sz w:val="22"/>
          <w:szCs w:val="22"/>
          <w:lang w:val="fr-CA"/>
        </w:rPr>
        <w:t xml:space="preserve">II </w:t>
      </w:r>
      <w:r w:rsidRPr="00B05EBD">
        <w:rPr>
          <w:rFonts w:ascii="Adobe Devanagari" w:hAnsi="Adobe Devanagari" w:cs="Adobe Devanagari"/>
          <w:spacing w:val="-5"/>
          <w:sz w:val="22"/>
          <w:szCs w:val="22"/>
          <w:lang w:val="fr-CA"/>
        </w:rPr>
        <w:t>Internationale socialiste, décide de faire du 1er mai une "journée internationale des travailleurs" avec pour objectif, d'imposer la jour</w:t>
      </w:r>
      <w:r w:rsidR="004769C8" w:rsidRPr="00B05EBD">
        <w:rPr>
          <w:rFonts w:ascii="Adobe Devanagari" w:hAnsi="Adobe Devanagari" w:cs="Adobe Devanagari"/>
          <w:spacing w:val="-5"/>
          <w:sz w:val="22"/>
          <w:szCs w:val="22"/>
          <w:lang w:val="fr-CA"/>
        </w:rPr>
        <w:t>née de huit heures […]</w:t>
      </w:r>
      <w:r w:rsidRPr="00B05EBD">
        <w:rPr>
          <w:rFonts w:ascii="Adobe Devanagari" w:hAnsi="Adobe Devanagari" w:cs="Adobe Devanagari"/>
          <w:spacing w:val="-5"/>
          <w:sz w:val="22"/>
          <w:szCs w:val="22"/>
          <w:lang w:val="fr-CA"/>
        </w:rPr>
        <w:t xml:space="preserve"> Dès 1890, les manifestants arborent un triangle rouge symbolisant leur triple revendication : 8 heures de travail, 8 heures de sommeil, 8 heures de loisirs. Cette marque est progressivement remplacée par une fleur d'églantine, en 1891, lorsqu'une manifestation à Fourmies, dans le nord de la France dégénère, les forces de l'ordre tirant sur la foule. Ce jour-là, une jeune femme portant une églantine est tuée. Cette fleur devient le symbole du 1er mai (le muguet ne reviendra que plus tard</w:t>
      </w:r>
      <w:r w:rsidRPr="00B05EBD">
        <w:rPr>
          <w:rFonts w:ascii="Adobe Devanagari" w:hAnsi="Adobe Devanagari" w:cs="Adobe Devanagari"/>
          <w:color w:val="1D1D1B"/>
          <w:spacing w:val="-5"/>
          <w:sz w:val="22"/>
          <w:szCs w:val="22"/>
          <w:lang w:val="fr-CA"/>
        </w:rPr>
        <w:t>).</w:t>
      </w:r>
    </w:p>
    <w:p w:rsidR="009C542A" w:rsidRPr="009C542A" w:rsidRDefault="009C542A" w:rsidP="00E320E4">
      <w:pPr>
        <w:pStyle w:val="NormalWeb"/>
        <w:shd w:val="clear" w:color="auto" w:fill="FFFFFF"/>
        <w:spacing w:before="120" w:beforeAutospacing="0" w:after="120" w:afterAutospacing="0"/>
        <w:ind w:right="-142"/>
        <w:rPr>
          <w:rFonts w:asciiTheme="minorHAnsi" w:hAnsiTheme="minorHAnsi" w:cstheme="minorHAnsi"/>
          <w:b/>
          <w:color w:val="1D1D1B"/>
          <w:spacing w:val="-5"/>
          <w:sz w:val="22"/>
          <w:szCs w:val="22"/>
          <w:lang w:val="fr-CA"/>
        </w:rPr>
      </w:pPr>
    </w:p>
    <w:p w:rsidR="003A2CEC" w:rsidRDefault="003A2CEC" w:rsidP="00E320E4">
      <w:pPr>
        <w:pStyle w:val="NormalWeb"/>
        <w:shd w:val="clear" w:color="auto" w:fill="FFFFFF"/>
        <w:spacing w:before="120" w:beforeAutospacing="0" w:after="120" w:afterAutospacing="0"/>
        <w:ind w:right="-142"/>
        <w:rPr>
          <w:rFonts w:asciiTheme="minorHAnsi" w:hAnsiTheme="minorHAnsi" w:cstheme="minorHAnsi"/>
          <w:b/>
          <w:color w:val="0070C0"/>
          <w:spacing w:val="-5"/>
          <w:sz w:val="22"/>
          <w:szCs w:val="22"/>
          <w:lang w:val="fr-CA"/>
        </w:rPr>
      </w:pPr>
    </w:p>
    <w:p w:rsidR="002C73D3" w:rsidRPr="003A2CEC" w:rsidRDefault="006E75F1" w:rsidP="00E320E4">
      <w:pPr>
        <w:pStyle w:val="NormalWeb"/>
        <w:shd w:val="clear" w:color="auto" w:fill="FFFFFF"/>
        <w:spacing w:before="120" w:beforeAutospacing="0" w:after="120" w:afterAutospacing="0"/>
        <w:ind w:right="-142"/>
        <w:rPr>
          <w:rFonts w:asciiTheme="minorHAnsi" w:eastAsiaTheme="minorHAnsi" w:hAnsiTheme="minorHAnsi" w:cstheme="minorBidi"/>
          <w:color w:val="3E1E25" w:themeColor="accent6" w:themeShade="80"/>
          <w:sz w:val="22"/>
          <w:szCs w:val="22"/>
          <w:lang w:val="fr-CA" w:eastAsia="en-US"/>
        </w:rPr>
      </w:pPr>
      <w:r w:rsidRPr="003A2CEC">
        <w:rPr>
          <w:rFonts w:asciiTheme="minorHAnsi" w:hAnsiTheme="minorHAnsi" w:cstheme="minorHAnsi"/>
          <w:b/>
          <w:noProof/>
          <w:color w:val="0070C0"/>
          <w:spacing w:val="-5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2668905</wp:posOffset>
            </wp:positionH>
            <wp:positionV relativeFrom="paragraph">
              <wp:posOffset>26670</wp:posOffset>
            </wp:positionV>
            <wp:extent cx="3631565" cy="2736850"/>
            <wp:effectExtent l="19050" t="0" r="6985" b="0"/>
            <wp:wrapTight wrapText="bothSides">
              <wp:wrapPolygon edited="0">
                <wp:start x="-113" y="0"/>
                <wp:lineTo x="-113" y="21500"/>
                <wp:lineTo x="21642" y="21500"/>
                <wp:lineTo x="21642" y="0"/>
                <wp:lineTo x="-113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65" cy="273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42A" w:rsidRPr="003A2CEC">
        <w:rPr>
          <w:rFonts w:asciiTheme="minorHAnsi" w:hAnsiTheme="minorHAnsi" w:cstheme="minorHAnsi"/>
          <w:b/>
          <w:color w:val="0070C0"/>
          <w:spacing w:val="-5"/>
          <w:sz w:val="22"/>
          <w:szCs w:val="22"/>
          <w:lang w:val="fr-CA"/>
        </w:rPr>
        <w:t xml:space="preserve">MOTS CROISÉS                      </w:t>
      </w:r>
      <w:r w:rsidR="009C542A" w:rsidRPr="003A2CEC">
        <w:rPr>
          <w:rFonts w:asciiTheme="minorHAnsi" w:eastAsiaTheme="minorHAnsi" w:hAnsiTheme="minorHAnsi" w:cstheme="minorBidi"/>
          <w:color w:val="3E1E25" w:themeColor="accent6" w:themeShade="80"/>
          <w:sz w:val="22"/>
          <w:szCs w:val="22"/>
          <w:lang w:val="fr-CA" w:eastAsia="en-US"/>
        </w:rPr>
        <w:t xml:space="preserve">            </w:t>
      </w:r>
    </w:p>
    <w:p w:rsidR="00E320E4" w:rsidRPr="009C542A" w:rsidRDefault="00426CD8" w:rsidP="002C73D3">
      <w:pPr>
        <w:pStyle w:val="Prrafodelista"/>
        <w:numPr>
          <w:ilvl w:val="0"/>
          <w:numId w:val="3"/>
        </w:numPr>
        <w:ind w:left="284" w:hanging="284"/>
        <w:rPr>
          <w:color w:val="3E1E25" w:themeColor="accent6" w:themeShade="80"/>
          <w:lang w:val="fr-CA"/>
        </w:rPr>
      </w:pPr>
      <w:r w:rsidRPr="009C542A">
        <w:rPr>
          <w:color w:val="3E1E25" w:themeColor="accent6" w:themeShade="80"/>
          <w:lang w:val="fr-CA"/>
        </w:rPr>
        <w:t>La limitation de la journée de travail à … heures a été la revendication principale des syndicats américains.</w:t>
      </w:r>
    </w:p>
    <w:p w:rsidR="002C73D3" w:rsidRPr="009C542A" w:rsidRDefault="00426CD8" w:rsidP="002C73D3">
      <w:pPr>
        <w:pStyle w:val="Prrafodelista"/>
        <w:numPr>
          <w:ilvl w:val="0"/>
          <w:numId w:val="3"/>
        </w:numPr>
        <w:ind w:left="284" w:hanging="284"/>
        <w:rPr>
          <w:color w:val="3E1E25" w:themeColor="accent6" w:themeShade="80"/>
          <w:lang w:val="fr-CA"/>
        </w:rPr>
      </w:pPr>
      <w:r w:rsidRPr="009C542A">
        <w:rPr>
          <w:color w:val="3E1E25" w:themeColor="accent6" w:themeShade="80"/>
          <w:lang w:val="fr-CA"/>
        </w:rPr>
        <w:t>Symbole des travailleurs manifestants en 1890.</w:t>
      </w:r>
    </w:p>
    <w:p w:rsidR="00426CD8" w:rsidRPr="009C542A" w:rsidRDefault="00426CD8" w:rsidP="00426CD8">
      <w:pPr>
        <w:pStyle w:val="Prrafodelista"/>
        <w:numPr>
          <w:ilvl w:val="0"/>
          <w:numId w:val="3"/>
        </w:numPr>
        <w:ind w:left="284" w:hanging="284"/>
        <w:rPr>
          <w:color w:val="3E1E25" w:themeColor="accent6" w:themeShade="80"/>
          <w:lang w:val="fr-CA"/>
        </w:rPr>
      </w:pPr>
      <w:r w:rsidRPr="009C542A">
        <w:rPr>
          <w:color w:val="3E1E25" w:themeColor="accent6" w:themeShade="80"/>
          <w:lang w:val="fr-CA"/>
        </w:rPr>
        <w:t>Ville où on a décidé de faire du 1r mai la Journée Internationale des Travailleurs</w:t>
      </w:r>
    </w:p>
    <w:p w:rsidR="00426CD8" w:rsidRPr="009C542A" w:rsidRDefault="00426CD8" w:rsidP="002C73D3">
      <w:pPr>
        <w:pStyle w:val="Prrafodelista"/>
        <w:numPr>
          <w:ilvl w:val="0"/>
          <w:numId w:val="3"/>
        </w:numPr>
        <w:ind w:left="284" w:hanging="284"/>
        <w:rPr>
          <w:color w:val="3E1E25" w:themeColor="accent6" w:themeShade="80"/>
          <w:lang w:val="fr-CA"/>
        </w:rPr>
      </w:pPr>
      <w:r w:rsidRPr="009C542A">
        <w:rPr>
          <w:color w:val="3E1E25" w:themeColor="accent6" w:themeShade="80"/>
          <w:lang w:val="fr-CA"/>
        </w:rPr>
        <w:t>La fleur qui a été le premier symbole des travailleurs.</w:t>
      </w:r>
    </w:p>
    <w:p w:rsidR="00426CD8" w:rsidRPr="009C542A" w:rsidRDefault="00426CD8" w:rsidP="002C73D3">
      <w:pPr>
        <w:pStyle w:val="Prrafodelista"/>
        <w:numPr>
          <w:ilvl w:val="0"/>
          <w:numId w:val="3"/>
        </w:numPr>
        <w:ind w:left="284" w:hanging="284"/>
        <w:rPr>
          <w:color w:val="3E1E25" w:themeColor="accent6" w:themeShade="80"/>
          <w:lang w:val="fr-CA"/>
        </w:rPr>
      </w:pPr>
      <w:r w:rsidRPr="009C542A">
        <w:rPr>
          <w:color w:val="3E1E25" w:themeColor="accent6" w:themeShade="80"/>
          <w:lang w:val="fr-CA"/>
        </w:rPr>
        <w:t>Ville américaine où a commencé la première revendication des travailleurs.</w:t>
      </w:r>
    </w:p>
    <w:p w:rsidR="004769C8" w:rsidRPr="002C73D3" w:rsidRDefault="004769C8" w:rsidP="004769C8">
      <w:pPr>
        <w:rPr>
          <w:lang w:val="fr-CA"/>
        </w:rPr>
      </w:pPr>
    </w:p>
    <w:p w:rsidR="007E504B" w:rsidRDefault="007E504B" w:rsidP="007E504B">
      <w:pPr>
        <w:rPr>
          <w:lang w:val="fr-CA"/>
        </w:rPr>
      </w:pPr>
    </w:p>
    <w:p w:rsidR="00227F91" w:rsidRDefault="00227F91" w:rsidP="007E504B">
      <w:pPr>
        <w:rPr>
          <w:lang w:val="fr-CA"/>
        </w:rPr>
      </w:pPr>
    </w:p>
    <w:p w:rsidR="00227F91" w:rsidRDefault="00B05EBD" w:rsidP="007E504B">
      <w:pPr>
        <w:rPr>
          <w:lang w:val="fr-CA"/>
        </w:rPr>
      </w:pPr>
      <w:r>
        <w:rPr>
          <w:rFonts w:cstheme="minorHAnsi"/>
          <w:noProof/>
          <w:color w:val="1D1D1B"/>
          <w:spacing w:val="-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.75pt;margin-top:21.7pt;width:224.2pt;height:68.65pt;z-index:251663360">
            <v:fill r:id="rId8" o:title="Papel reciclado" rotate="t" type="tile"/>
            <v:textbox style="mso-next-textbox:#_x0000_s1029">
              <w:txbxContent>
                <w:p w:rsidR="009640D1" w:rsidRPr="00B05EBD" w:rsidRDefault="009640D1">
                  <w:pPr>
                    <w:rPr>
                      <w:rFonts w:ascii="Adobe Devanagari" w:hAnsi="Adobe Devanagari" w:cs="Adobe Devanagari"/>
                      <w:b/>
                      <w:color w:val="78310A" w:themeColor="accent3" w:themeShade="80"/>
                      <w:sz w:val="18"/>
                      <w:szCs w:val="18"/>
                      <w:lang w:val="fr-CA"/>
                    </w:rPr>
                  </w:pPr>
                  <w:r w:rsidRPr="00B05EBD">
                    <w:rPr>
                      <w:rFonts w:ascii="Adobe Devanagari" w:hAnsi="Adobe Devanagari" w:cs="Adobe Devanagari"/>
                      <w:b/>
                      <w:color w:val="78310A" w:themeColor="accent3" w:themeShade="80"/>
                      <w:sz w:val="18"/>
                      <w:szCs w:val="18"/>
                      <w:lang w:val="fr-CA"/>
                    </w:rPr>
                    <w:t xml:space="preserve">Le premier Mai se célèbre en France la fête du muguet. La tradition veut que l’on offre de petits brins de muguet à des proches. On achète cette fleur chez un fleuriste ou sur des stands dans la rue, qui vendent du muguet à cette occasion. </w:t>
                  </w:r>
                </w:p>
              </w:txbxContent>
            </v:textbox>
          </v:shape>
        </w:pict>
      </w:r>
    </w:p>
    <w:p w:rsidR="00B05EBD" w:rsidRDefault="00B05EBD" w:rsidP="00B05EBD">
      <w:pPr>
        <w:ind w:left="284" w:right="-1134"/>
        <w:rPr>
          <w:lang w:val="fr-CA"/>
        </w:rPr>
      </w:pPr>
    </w:p>
    <w:p w:rsidR="00B05EBD" w:rsidRDefault="00227F91" w:rsidP="009C542A">
      <w:pPr>
        <w:ind w:left="284" w:right="-1134" w:hanging="284"/>
        <w:rPr>
          <w:rFonts w:ascii="Adobe Devanagari" w:hAnsi="Adobe Devanagari" w:cs="Adobe Devanagari"/>
          <w:b/>
          <w:lang w:val="fr-CA"/>
        </w:rPr>
      </w:pPr>
      <w:r w:rsidRPr="00B05EBD">
        <w:rPr>
          <w:rFonts w:ascii="Adobe Devanagari" w:hAnsi="Adobe Devanagari" w:cs="Adobe Devanagari"/>
          <w:b/>
          <w:lang w:val="fr-CA"/>
        </w:rPr>
        <w:t xml:space="preserve"> </w:t>
      </w:r>
      <w:r w:rsidR="00B05EBD">
        <w:rPr>
          <w:rFonts w:ascii="Adobe Devanagari" w:hAnsi="Adobe Devanagari" w:cs="Adobe Devanagari"/>
          <w:b/>
          <w:lang w:val="fr-CA"/>
        </w:rPr>
        <w:t xml:space="preserve">             </w:t>
      </w:r>
    </w:p>
    <w:p w:rsidR="00B05EBD" w:rsidRDefault="00B05EBD" w:rsidP="009C542A">
      <w:pPr>
        <w:ind w:left="284" w:right="-1134" w:hanging="284"/>
        <w:rPr>
          <w:rFonts w:ascii="Adobe Devanagari" w:hAnsi="Adobe Devanagari" w:cs="Adobe Devanagari"/>
          <w:b/>
          <w:lang w:val="fr-CA"/>
        </w:rPr>
      </w:pPr>
    </w:p>
    <w:p w:rsidR="00B05EBD" w:rsidRDefault="00B05EBD" w:rsidP="009C542A">
      <w:pPr>
        <w:ind w:left="284" w:right="-1134" w:hanging="284"/>
        <w:rPr>
          <w:rFonts w:ascii="Adobe Devanagari" w:hAnsi="Adobe Devanagari" w:cs="Adobe Devanagari"/>
          <w:b/>
          <w:lang w:val="fr-CA"/>
        </w:rPr>
      </w:pPr>
    </w:p>
    <w:p w:rsidR="00227F91" w:rsidRPr="006E75F1" w:rsidRDefault="00B05EBD" w:rsidP="009C542A">
      <w:pPr>
        <w:ind w:left="284" w:right="-1134" w:hanging="284"/>
        <w:rPr>
          <w:b/>
          <w:color w:val="A3171D" w:themeColor="accent2" w:themeShade="BF"/>
          <w:sz w:val="20"/>
          <w:szCs w:val="20"/>
          <w:lang w:val="fr-CA"/>
        </w:rPr>
      </w:pPr>
      <w:r>
        <w:rPr>
          <w:rFonts w:ascii="Adobe Devanagari" w:hAnsi="Adobe Devanagari" w:cs="Adobe Devanagari"/>
          <w:b/>
          <w:lang w:val="fr-CA"/>
        </w:rPr>
        <w:t xml:space="preserve">            </w:t>
      </w:r>
      <w:r w:rsidR="00227F91" w:rsidRPr="00B05EBD">
        <w:rPr>
          <w:rFonts w:ascii="Adobe Devanagari" w:hAnsi="Adobe Devanagari" w:cs="Adobe Devanagari"/>
          <w:b/>
          <w:color w:val="A3171D" w:themeColor="accent2" w:themeShade="BF"/>
          <w:sz w:val="20"/>
          <w:szCs w:val="20"/>
          <w:lang w:val="fr-CA"/>
        </w:rPr>
        <w:t xml:space="preserve">Trouve dans ces mots cachés le muguet et </w:t>
      </w:r>
      <w:r w:rsidR="009C542A" w:rsidRPr="00B05EBD">
        <w:rPr>
          <w:rFonts w:ascii="Adobe Devanagari" w:hAnsi="Adobe Devanagari" w:cs="Adobe Devanagari"/>
          <w:b/>
          <w:color w:val="A3171D" w:themeColor="accent2" w:themeShade="BF"/>
          <w:sz w:val="20"/>
          <w:szCs w:val="20"/>
          <w:lang w:val="fr-CA"/>
        </w:rPr>
        <w:t xml:space="preserve">5 </w:t>
      </w:r>
      <w:r w:rsidR="00227F91" w:rsidRPr="00B05EBD">
        <w:rPr>
          <w:rFonts w:ascii="Adobe Devanagari" w:hAnsi="Adobe Devanagari" w:cs="Adobe Devanagari"/>
          <w:b/>
          <w:color w:val="A3171D" w:themeColor="accent2" w:themeShade="BF"/>
          <w:sz w:val="20"/>
          <w:szCs w:val="20"/>
          <w:lang w:val="fr-CA"/>
        </w:rPr>
        <w:t>autres fleurs</w:t>
      </w:r>
      <w:r w:rsidR="009C542A" w:rsidRPr="00B05EBD">
        <w:rPr>
          <w:rFonts w:ascii="Adobe Devanagari" w:hAnsi="Adobe Devanagari" w:cs="Adobe Devanagari"/>
          <w:b/>
          <w:color w:val="A3171D" w:themeColor="accent2" w:themeShade="BF"/>
          <w:sz w:val="20"/>
          <w:szCs w:val="20"/>
          <w:lang w:val="fr-CA"/>
        </w:rPr>
        <w:t xml:space="preserve"> </w:t>
      </w:r>
      <w:r w:rsidR="009C542A" w:rsidRPr="006E75F1">
        <w:rPr>
          <w:b/>
          <w:color w:val="A3171D" w:themeColor="accent2" w:themeShade="BF"/>
          <w:sz w:val="20"/>
          <w:szCs w:val="20"/>
          <w:lang w:val="fr-CA"/>
        </w:rPr>
        <w:t xml:space="preserve">    </w:t>
      </w:r>
      <w:r w:rsidR="00227F91" w:rsidRPr="006E75F1">
        <w:rPr>
          <w:b/>
          <w:color w:val="A3171D" w:themeColor="accent2" w:themeShade="BF"/>
          <w:sz w:val="20"/>
          <w:szCs w:val="20"/>
          <w:lang w:val="fr-CA"/>
        </w:rPr>
        <w:t xml:space="preserve">       </w:t>
      </w:r>
    </w:p>
    <w:p w:rsidR="00227F91" w:rsidRDefault="00B05EBD" w:rsidP="00227F91">
      <w:pPr>
        <w:ind w:left="284" w:right="-992" w:hanging="284"/>
        <w:rPr>
          <w:lang w:val="fr-CA"/>
        </w:rPr>
      </w:pPr>
      <w:r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24765</wp:posOffset>
            </wp:positionV>
            <wp:extent cx="2595880" cy="2590800"/>
            <wp:effectExtent l="19050" t="0" r="0" b="0"/>
            <wp:wrapTight wrapText="bothSides">
              <wp:wrapPolygon edited="0">
                <wp:start x="-159" y="0"/>
                <wp:lineTo x="-159" y="21441"/>
                <wp:lineTo x="21558" y="21441"/>
                <wp:lineTo x="21558" y="0"/>
                <wp:lineTo x="-159" y="0"/>
              </wp:wrapPolygon>
            </wp:wrapTight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7F91" w:rsidRDefault="00227F91" w:rsidP="00227F91">
      <w:pPr>
        <w:ind w:left="284" w:right="-992" w:hanging="284"/>
        <w:rPr>
          <w:lang w:val="fr-CA"/>
        </w:rPr>
      </w:pPr>
    </w:p>
    <w:p w:rsidR="009C542A" w:rsidRDefault="009C542A" w:rsidP="00227F91">
      <w:pPr>
        <w:ind w:left="284" w:right="-992" w:hanging="284"/>
        <w:rPr>
          <w:lang w:val="fr-CA"/>
        </w:rPr>
      </w:pPr>
    </w:p>
    <w:p w:rsidR="009C542A" w:rsidRDefault="009C542A" w:rsidP="00227F91">
      <w:pPr>
        <w:ind w:left="284" w:right="-992" w:hanging="284"/>
        <w:rPr>
          <w:lang w:val="fr-CA"/>
        </w:rPr>
      </w:pPr>
    </w:p>
    <w:p w:rsidR="009C542A" w:rsidRDefault="009C542A" w:rsidP="00227F91">
      <w:pPr>
        <w:ind w:left="284" w:right="-992" w:hanging="284"/>
        <w:rPr>
          <w:lang w:val="fr-CA"/>
        </w:rPr>
      </w:pPr>
    </w:p>
    <w:p w:rsidR="009C542A" w:rsidRDefault="009C542A" w:rsidP="00227F91">
      <w:pPr>
        <w:ind w:left="284" w:right="-992" w:hanging="284"/>
        <w:rPr>
          <w:lang w:val="fr-CA"/>
        </w:rPr>
      </w:pPr>
    </w:p>
    <w:p w:rsidR="009C542A" w:rsidRDefault="009C542A" w:rsidP="00227F91">
      <w:pPr>
        <w:ind w:left="284" w:right="-992" w:hanging="284"/>
        <w:rPr>
          <w:lang w:val="fr-CA"/>
        </w:rPr>
      </w:pPr>
    </w:p>
    <w:p w:rsidR="009C542A" w:rsidRDefault="009C542A" w:rsidP="00227F91">
      <w:pPr>
        <w:ind w:left="284" w:right="-992" w:hanging="284"/>
        <w:rPr>
          <w:lang w:val="fr-CA"/>
        </w:rPr>
      </w:pPr>
    </w:p>
    <w:p w:rsidR="009C542A" w:rsidRDefault="009C542A" w:rsidP="00227F91">
      <w:pPr>
        <w:ind w:left="284" w:right="-992" w:hanging="284"/>
        <w:rPr>
          <w:lang w:val="fr-CA"/>
        </w:rPr>
      </w:pPr>
    </w:p>
    <w:p w:rsidR="009C542A" w:rsidRDefault="009C542A" w:rsidP="00227F91">
      <w:pPr>
        <w:ind w:left="284" w:right="-992" w:hanging="284"/>
        <w:rPr>
          <w:lang w:val="fr-CA"/>
        </w:rPr>
      </w:pPr>
    </w:p>
    <w:p w:rsidR="009C542A" w:rsidRPr="002C73D3" w:rsidRDefault="009C542A" w:rsidP="00227F91">
      <w:pPr>
        <w:ind w:left="284" w:right="-992" w:hanging="284"/>
        <w:rPr>
          <w:lang w:val="fr-CA"/>
        </w:rPr>
      </w:pPr>
      <w:r>
        <w:rPr>
          <w:lang w:val="fr-CA"/>
        </w:rPr>
        <w:t xml:space="preserve">       </w:t>
      </w:r>
    </w:p>
    <w:sectPr w:rsidR="009C542A" w:rsidRPr="002C73D3" w:rsidSect="00227F91">
      <w:type w:val="continuous"/>
      <w:pgSz w:w="11906" w:h="16838"/>
      <w:pgMar w:top="567" w:right="1701" w:bottom="426" w:left="1701" w:header="708" w:footer="708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542"/>
    <w:multiLevelType w:val="hybridMultilevel"/>
    <w:tmpl w:val="18E8E2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40F76"/>
    <w:multiLevelType w:val="hybridMultilevel"/>
    <w:tmpl w:val="380CA4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768FB"/>
    <w:multiLevelType w:val="hybridMultilevel"/>
    <w:tmpl w:val="0C268C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B6980"/>
    <w:multiLevelType w:val="hybridMultilevel"/>
    <w:tmpl w:val="A94422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7E504B"/>
    <w:rsid w:val="00227F91"/>
    <w:rsid w:val="002C73D3"/>
    <w:rsid w:val="003A2CEC"/>
    <w:rsid w:val="003A5618"/>
    <w:rsid w:val="00411B0B"/>
    <w:rsid w:val="00426CD8"/>
    <w:rsid w:val="004769C8"/>
    <w:rsid w:val="006E75F1"/>
    <w:rsid w:val="007E504B"/>
    <w:rsid w:val="009640D1"/>
    <w:rsid w:val="009C542A"/>
    <w:rsid w:val="00B05EBD"/>
    <w:rsid w:val="00B3106B"/>
    <w:rsid w:val="00E3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B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50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04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7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Concurrenci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6913A-E34D-48C1-906A-49B62473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2020-04-28T13:27:00Z</dcterms:created>
  <dcterms:modified xsi:type="dcterms:W3CDTF">2020-04-29T04:49:00Z</dcterms:modified>
</cp:coreProperties>
</file>