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9" w:rsidRPr="0092791A" w:rsidRDefault="00651E24" w:rsidP="0092791A">
      <w:pPr>
        <w:shd w:val="clear" w:color="auto" w:fill="548DD4" w:themeFill="text2" w:themeFillTint="99"/>
        <w:jc w:val="center"/>
        <w:rPr>
          <w:color w:val="FFC000"/>
          <w:sz w:val="32"/>
          <w:szCs w:val="32"/>
        </w:rPr>
      </w:pPr>
      <w:r w:rsidRPr="0092791A">
        <w:rPr>
          <w:color w:val="FFC000"/>
          <w:sz w:val="32"/>
          <w:szCs w:val="32"/>
        </w:rPr>
        <w:t>LE MOIS DE FÉVRIER EN FRANCE</w:t>
      </w:r>
    </w:p>
    <w:p w:rsidR="00CD6711" w:rsidRPr="00CD6711" w:rsidRDefault="00E059D1" w:rsidP="00CD671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15pt;margin-top:5.25pt;width:245.55pt;height:195.05pt;z-index:251658240">
            <v:textbox>
              <w:txbxContent>
                <w:p w:rsidR="00E256B8" w:rsidRPr="0092791A" w:rsidRDefault="00E256B8">
                  <w:pPr>
                    <w:rPr>
                      <w:color w:val="E36C0A" w:themeColor="accent6" w:themeShade="BF"/>
                      <w:lang w:val="fr-FR"/>
                    </w:rPr>
                  </w:pPr>
                  <w:r w:rsidRPr="0092791A">
                    <w:rPr>
                      <w:b/>
                      <w:color w:val="E36C0A" w:themeColor="accent6" w:themeShade="BF"/>
                      <w:lang w:val="fr-FR"/>
                    </w:rPr>
                    <w:t>Chandeleur</w:t>
                  </w:r>
                  <w:r w:rsidRPr="0092791A">
                    <w:rPr>
                      <w:color w:val="E36C0A" w:themeColor="accent6" w:themeShade="BF"/>
                      <w:lang w:val="fr-FR"/>
                    </w:rPr>
                    <w:t xml:space="preserve"> : </w:t>
                  </w:r>
                  <w:r w:rsidR="00CD6711" w:rsidRPr="0092791A">
                    <w:rPr>
                      <w:lang w:val="fr-FR"/>
                    </w:rPr>
                    <w:t>Le 2 février, c’</w:t>
                  </w:r>
                  <w:r w:rsidRPr="0092791A">
                    <w:rPr>
                      <w:lang w:val="fr-FR"/>
                    </w:rPr>
                    <w:t>est</w:t>
                  </w:r>
                  <w:r w:rsidR="00CD6711" w:rsidRPr="0092791A">
                    <w:rPr>
                      <w:lang w:val="fr-FR"/>
                    </w:rPr>
                    <w:t xml:space="preserve"> la Chandeleur,</w:t>
                  </w:r>
                  <w:r w:rsidRPr="0092791A">
                    <w:rPr>
                      <w:lang w:val="fr-FR"/>
                    </w:rPr>
                    <w:t xml:space="preserve"> une fête païenne qui est devenue religieuse. </w:t>
                  </w:r>
                  <w:r w:rsidR="0092791A">
                    <w:rPr>
                      <w:lang w:val="fr-FR"/>
                    </w:rPr>
                    <w:t xml:space="preserve">La </w:t>
                  </w:r>
                  <w:r w:rsidRPr="0092791A">
                    <w:rPr>
                      <w:lang w:val="fr-FR"/>
                    </w:rPr>
                    <w:t>tradition veut que l’on fasse sauter des crêpes en tenant une pièce d’or dans la main pour garantir la prospérité pendant toute l’année.</w:t>
                  </w:r>
                  <w:r w:rsidRPr="0092791A">
                    <w:rPr>
                      <w:color w:val="E36C0A" w:themeColor="accent6" w:themeShade="BF"/>
                      <w:lang w:val="fr-FR"/>
                    </w:rPr>
                    <w:t xml:space="preserve"> </w:t>
                  </w:r>
                  <w:r w:rsidR="00CD6711" w:rsidRPr="0092791A">
                    <w:rPr>
                      <w:noProof/>
                      <w:color w:val="E36C0A" w:themeColor="accent6" w:themeShade="BF"/>
                      <w:lang w:eastAsia="es-ES"/>
                    </w:rPr>
                    <w:drawing>
                      <wp:inline distT="0" distB="0" distL="0" distR="0">
                        <wp:extent cx="2140606" cy="1467134"/>
                        <wp:effectExtent l="19050" t="0" r="0" b="0"/>
                        <wp:docPr id="1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820" cy="146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F0C" w:rsidRPr="0092791A" w:rsidRDefault="00193F0C">
                  <w:pPr>
                    <w:rPr>
                      <w:color w:val="E36C0A" w:themeColor="accent6" w:themeShade="BF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27" type="#_x0000_t202" style="position:absolute;left:0;text-align:left;margin-left:287.85pt;margin-top:5.25pt;width:186.45pt;height:195.05pt;z-index:251659264">
            <v:textbox>
              <w:txbxContent>
                <w:p w:rsidR="00E256B8" w:rsidRPr="00CD6711" w:rsidRDefault="00193F0C">
                  <w:pPr>
                    <w:rPr>
                      <w:b/>
                      <w:color w:val="E36C0A" w:themeColor="accent6" w:themeShade="BF"/>
                      <w:lang w:val="fr-BE"/>
                    </w:rPr>
                  </w:pP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>CHARADE POUR LA CHANDELEUR</w:t>
                  </w:r>
                </w:p>
                <w:p w:rsidR="00193F0C" w:rsidRPr="00CD6711" w:rsidRDefault="00E256B8">
                  <w:pPr>
                    <w:rPr>
                      <w:lang w:val="fr-BE"/>
                    </w:rPr>
                  </w:pPr>
                  <w:r w:rsidRPr="00CD6711">
                    <w:rPr>
                      <w:lang w:val="fr-BE"/>
                    </w:rPr>
                    <w:t xml:space="preserve">Mon </w:t>
                  </w: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 xml:space="preserve">premier </w:t>
                  </w:r>
                  <w:r w:rsidRPr="00CD6711">
                    <w:rPr>
                      <w:lang w:val="fr-BE"/>
                    </w:rPr>
                    <w:t>est une note musicale</w:t>
                  </w:r>
                </w:p>
                <w:p w:rsidR="00E256B8" w:rsidRPr="00CD6711" w:rsidRDefault="00E256B8">
                  <w:pPr>
                    <w:rPr>
                      <w:lang w:val="fr-BE"/>
                    </w:rPr>
                  </w:pPr>
                  <w:r w:rsidRPr="00CD6711">
                    <w:rPr>
                      <w:lang w:val="fr-BE"/>
                    </w:rPr>
                    <w:t xml:space="preserve">Mon </w:t>
                  </w: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 xml:space="preserve">deuxième </w:t>
                  </w:r>
                  <w:r w:rsidRPr="00CD6711">
                    <w:rPr>
                      <w:lang w:val="fr-BE"/>
                    </w:rPr>
                    <w:t xml:space="preserve">est </w:t>
                  </w:r>
                  <w:r w:rsidR="00193F0C" w:rsidRPr="00CD6711">
                    <w:rPr>
                      <w:lang w:val="fr-BE"/>
                    </w:rPr>
                    <w:t>l’ingrédient principal de la paëlla</w:t>
                  </w:r>
                </w:p>
                <w:p w:rsidR="00193F0C" w:rsidRPr="00CD6711" w:rsidRDefault="00193F0C">
                  <w:pPr>
                    <w:rPr>
                      <w:lang w:val="fr-BE"/>
                    </w:rPr>
                  </w:pPr>
                  <w:r w:rsidRPr="00CD6711">
                    <w:rPr>
                      <w:lang w:val="fr-BE"/>
                    </w:rPr>
                    <w:t xml:space="preserve">Mon </w:t>
                  </w: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>troisième</w:t>
                  </w:r>
                  <w:r w:rsidRPr="00CD6711">
                    <w:rPr>
                      <w:lang w:val="fr-BE"/>
                    </w:rPr>
                    <w:t xml:space="preserve"> est la première partie de la négation</w:t>
                  </w:r>
                </w:p>
                <w:p w:rsidR="00193F0C" w:rsidRDefault="00193F0C">
                  <w:pPr>
                    <w:rPr>
                      <w:lang w:val="fr-BE"/>
                    </w:rPr>
                  </w:pPr>
                  <w:r w:rsidRPr="00CD6711">
                    <w:rPr>
                      <w:lang w:val="fr-BE"/>
                    </w:rPr>
                    <w:t xml:space="preserve">Mon </w:t>
                  </w: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>tout</w:t>
                  </w:r>
                  <w:r w:rsidRPr="00CD6711">
                    <w:rPr>
                      <w:lang w:val="fr-BE"/>
                    </w:rPr>
                    <w:t xml:space="preserve"> est un ingrédient nécessaire pour faire des crêpes. </w:t>
                  </w:r>
                </w:p>
                <w:p w:rsidR="00CD6711" w:rsidRPr="00CD6711" w:rsidRDefault="00CD6711">
                  <w:pPr>
                    <w:rPr>
                      <w:b/>
                      <w:color w:val="E36C0A" w:themeColor="accent6" w:themeShade="BF"/>
                      <w:lang w:val="fr-BE"/>
                    </w:rPr>
                  </w:pPr>
                  <w:r w:rsidRPr="00CD6711">
                    <w:rPr>
                      <w:b/>
                      <w:color w:val="E36C0A" w:themeColor="accent6" w:themeShade="BF"/>
                      <w:lang w:val="fr-BE"/>
                    </w:rPr>
                    <w:t>Qui suis-je ?</w:t>
                  </w:r>
                </w:p>
                <w:p w:rsidR="00CD6711" w:rsidRDefault="00CD6711">
                  <w:pPr>
                    <w:rPr>
                      <w:lang w:val="fr-BE"/>
                    </w:rPr>
                  </w:pPr>
                </w:p>
                <w:p w:rsidR="00CD6711" w:rsidRPr="00CD6711" w:rsidRDefault="00CD6711">
                  <w:pPr>
                    <w:rPr>
                      <w:lang w:val="fr-BE"/>
                    </w:rPr>
                  </w:pPr>
                </w:p>
                <w:p w:rsidR="00193F0C" w:rsidRDefault="00193F0C"/>
                <w:p w:rsidR="00193F0C" w:rsidRDefault="00193F0C"/>
                <w:p w:rsidR="00E256B8" w:rsidRDefault="00E256B8"/>
              </w:txbxContent>
            </v:textbox>
          </v:shape>
        </w:pict>
      </w:r>
    </w:p>
    <w:p w:rsidR="00E256B8" w:rsidRDefault="00E256B8"/>
    <w:p w:rsidR="00E256B8" w:rsidRDefault="00E256B8"/>
    <w:p w:rsidR="00E256B8" w:rsidRDefault="00E256B8"/>
    <w:p w:rsidR="00E256B8" w:rsidRDefault="00E256B8"/>
    <w:p w:rsidR="00E256B8" w:rsidRDefault="00E256B8"/>
    <w:p w:rsidR="00E256B8" w:rsidRDefault="00E256B8"/>
    <w:p w:rsidR="00E256B8" w:rsidRDefault="00E256B8"/>
    <w:p w:rsidR="00E256B8" w:rsidRDefault="00E059D1">
      <w:r>
        <w:rPr>
          <w:noProof/>
          <w:lang w:eastAsia="es-ES"/>
        </w:rPr>
        <w:pict>
          <v:shape id="_x0000_s1028" type="#_x0000_t202" style="position:absolute;margin-left:-4.5pt;margin-top:7.45pt;width:470.2pt;height:217.65pt;z-index:251660288">
            <v:textbox>
              <w:txbxContent>
                <w:p w:rsidR="002D71C0" w:rsidRDefault="00CD6711" w:rsidP="00CD6711">
                  <w:r w:rsidRPr="000D51D0">
                    <w:rPr>
                      <w:b/>
                      <w:color w:val="C00000"/>
                      <w:lang w:val="fr-FR"/>
                    </w:rPr>
                    <w:t>Le 14 février</w:t>
                  </w:r>
                  <w:r w:rsidRPr="000D51D0">
                    <w:rPr>
                      <w:lang w:val="fr-FR"/>
                    </w:rPr>
                    <w:t xml:space="preserve">, c’est la </w:t>
                  </w:r>
                  <w:r w:rsidRPr="000D51D0">
                    <w:rPr>
                      <w:b/>
                      <w:color w:val="C00000"/>
                      <w:lang w:val="fr-FR"/>
                    </w:rPr>
                    <w:t>Saint-Valentin</w:t>
                  </w:r>
                  <w:r w:rsidR="008A6250">
                    <w:rPr>
                      <w:b/>
                      <w:color w:val="C00000"/>
                      <w:lang w:val="fr-FR"/>
                    </w:rPr>
                    <w:t xml:space="preserve">, </w:t>
                  </w:r>
                  <w:r w:rsidRPr="000D51D0">
                    <w:rPr>
                      <w:lang w:val="fr-FR"/>
                    </w:rPr>
                    <w:t xml:space="preserve"> une fête internationale qui célèbre l’amour. Les amoureux s’offrent des cadeaux </w:t>
                  </w:r>
                  <w:r w:rsidR="000D51D0" w:rsidRPr="000D51D0">
                    <w:rPr>
                      <w:lang w:val="fr-FR"/>
                    </w:rPr>
                    <w:t xml:space="preserve"> comme preuve d’amour. </w:t>
                  </w:r>
                  <w:r w:rsidR="00303BB7">
                    <w:rPr>
                      <w:lang w:val="fr-FR"/>
                    </w:rPr>
                    <w:t>Relevez</w:t>
                  </w:r>
                  <w:r w:rsidR="000D51D0" w:rsidRPr="000D51D0">
                    <w:rPr>
                      <w:lang w:val="fr-FR"/>
                    </w:rPr>
                    <w:t xml:space="preserve"> parmi c</w:t>
                  </w:r>
                  <w:r w:rsidR="00303BB7">
                    <w:rPr>
                      <w:lang w:val="fr-FR"/>
                    </w:rPr>
                    <w:t xml:space="preserve">es </w:t>
                  </w:r>
                  <w:proofErr w:type="spellStart"/>
                  <w:r w:rsidR="00303BB7">
                    <w:rPr>
                      <w:lang w:val="fr-FR"/>
                    </w:rPr>
                    <w:t>co</w:t>
                  </w:r>
                  <w:r w:rsidR="0092791A">
                    <w:rPr>
                      <w:lang w:val="fr-FR"/>
                    </w:rPr>
                    <w:t>eurs</w:t>
                  </w:r>
                  <w:proofErr w:type="spellEnd"/>
                  <w:r w:rsidR="0092791A">
                    <w:rPr>
                      <w:lang w:val="fr-FR"/>
                    </w:rPr>
                    <w:t xml:space="preserve"> </w:t>
                  </w:r>
                  <w:r w:rsidR="00303BB7">
                    <w:rPr>
                      <w:lang w:val="fr-FR"/>
                    </w:rPr>
                    <w:t>des amoureux célèbres et trouvez</w:t>
                  </w:r>
                  <w:r w:rsidR="0092791A">
                    <w:rPr>
                      <w:lang w:val="fr-FR"/>
                    </w:rPr>
                    <w:t xml:space="preserve"> l’erreur.</w:t>
                  </w:r>
                  <w:r w:rsidR="000D51D0">
                    <w:rPr>
                      <w:lang w:val="fr-FR"/>
                    </w:rPr>
                    <w:t xml:space="preserve"> Si vous ne le</w:t>
                  </w:r>
                  <w:r w:rsidR="008A6250">
                    <w:rPr>
                      <w:lang w:val="fr-FR"/>
                    </w:rPr>
                    <w:t>s</w:t>
                  </w:r>
                  <w:r w:rsidR="000D51D0">
                    <w:rPr>
                      <w:lang w:val="fr-FR"/>
                    </w:rPr>
                    <w:t xml:space="preserve"> connaissez pas, </w:t>
                  </w:r>
                  <w:r w:rsidR="008A6250">
                    <w:rPr>
                      <w:lang w:val="fr-FR"/>
                    </w:rPr>
                    <w:t>faîtes des recherches</w:t>
                  </w:r>
                  <w:r w:rsidR="000D51D0">
                    <w:rPr>
                      <w:lang w:val="fr-FR"/>
                    </w:rPr>
                    <w:t xml:space="preserve"> sur Internet pour connaître leur histoire. </w:t>
                  </w:r>
                  <w:r w:rsidR="002D71C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567045" cy="2036035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7045" cy="203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6711" w:rsidRDefault="00CD6711" w:rsidP="00CD6711"/>
                <w:p w:rsidR="00CD6711" w:rsidRDefault="00CD6711" w:rsidP="00CD6711"/>
                <w:p w:rsidR="00CD6711" w:rsidRDefault="00CD6711" w:rsidP="00CD6711"/>
                <w:p w:rsidR="00CD6711" w:rsidRDefault="00CD6711"/>
              </w:txbxContent>
            </v:textbox>
          </v:shape>
        </w:pict>
      </w:r>
    </w:p>
    <w:p w:rsidR="00050337" w:rsidRDefault="00050337"/>
    <w:p w:rsidR="00CD6711" w:rsidRDefault="00CD6711"/>
    <w:p w:rsidR="00CD6711" w:rsidRDefault="00CD6711"/>
    <w:p w:rsidR="00CD6711" w:rsidRDefault="00CD6711"/>
    <w:p w:rsidR="00CD6711" w:rsidRDefault="00CD6711"/>
    <w:p w:rsidR="00CD6711" w:rsidRDefault="00CD6711"/>
    <w:p w:rsidR="00E256B8" w:rsidRDefault="00E256B8"/>
    <w:p w:rsidR="00050337" w:rsidRDefault="00D4447F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273050</wp:posOffset>
            </wp:positionV>
            <wp:extent cx="1624965" cy="900430"/>
            <wp:effectExtent l="19050" t="0" r="0" b="0"/>
            <wp:wrapTight wrapText="bothSides">
              <wp:wrapPolygon edited="0">
                <wp:start x="-253" y="0"/>
                <wp:lineTo x="-253" y="21021"/>
                <wp:lineTo x="21524" y="21021"/>
                <wp:lineTo x="21524" y="0"/>
                <wp:lineTo x="-253" y="0"/>
              </wp:wrapPolygon>
            </wp:wrapTight>
            <wp:docPr id="15" name="Imagen 19" descr="Resultado de imagen de carnav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arnav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337" w:rsidRDefault="00E059D1">
      <w:r>
        <w:rPr>
          <w:noProof/>
          <w:lang w:eastAsia="es-ES"/>
        </w:rPr>
        <w:pict>
          <v:shape id="_x0000_s1030" type="#_x0000_t202" style="position:absolute;margin-left:-4.5pt;margin-top:19.7pt;width:205.25pt;height:210.1pt;z-index:251661312">
            <v:textbox>
              <w:txbxContent>
                <w:p w:rsidR="007E2EE7" w:rsidRPr="007E2EE7" w:rsidRDefault="007E2EE7" w:rsidP="0092791A">
                  <w:pPr>
                    <w:jc w:val="both"/>
                    <w:rPr>
                      <w:lang w:val="fr-FR"/>
                    </w:rPr>
                  </w:pPr>
                  <w:r w:rsidRPr="007E2EE7">
                    <w:rPr>
                      <w:lang w:val="fr-FR"/>
                    </w:rPr>
                    <w:t xml:space="preserve">Le mardi de </w:t>
                  </w:r>
                  <w:r w:rsidRPr="0092791A">
                    <w:rPr>
                      <w:b/>
                      <w:color w:val="00B050"/>
                      <w:lang w:val="fr-FR"/>
                    </w:rPr>
                    <w:t>Carnaval</w:t>
                  </w:r>
                  <w:r w:rsidRPr="0092791A">
                    <w:rPr>
                      <w:color w:val="00B050"/>
                      <w:lang w:val="fr-FR"/>
                    </w:rPr>
                    <w:t xml:space="preserve"> </w:t>
                  </w:r>
                  <w:r w:rsidRPr="007E2EE7">
                    <w:rPr>
                      <w:lang w:val="fr-FR"/>
                    </w:rPr>
                    <w:t>se célèbre 47 jours avant Pâques (en février ou en mars, ça dépend des années</w:t>
                  </w:r>
                  <w:r w:rsidR="0027480E">
                    <w:rPr>
                      <w:lang w:val="fr-FR"/>
                    </w:rPr>
                    <w:t>)</w:t>
                  </w:r>
                  <w:r w:rsidRPr="007E2EE7">
                    <w:rPr>
                      <w:lang w:val="fr-FR"/>
                    </w:rPr>
                    <w:t>.</w:t>
                  </w:r>
                </w:p>
                <w:p w:rsidR="007E2EE7" w:rsidRPr="007E2EE7" w:rsidRDefault="007E2EE7" w:rsidP="0092791A">
                  <w:pPr>
                    <w:jc w:val="both"/>
                    <w:rPr>
                      <w:lang w:val="fr-FR"/>
                    </w:rPr>
                  </w:pPr>
                  <w:r w:rsidRPr="007E2EE7">
                    <w:rPr>
                      <w:lang w:val="fr-FR"/>
                    </w:rPr>
                    <w:t xml:space="preserve">Le Carnaval de Nice est le premier Carnaval de France et l’un des plus célèbres du monde. Il propose beaucoup d’évènements : </w:t>
                  </w:r>
                  <w:r>
                    <w:rPr>
                      <w:lang w:val="fr-FR"/>
                    </w:rPr>
                    <w:t xml:space="preserve">des chars, </w:t>
                  </w:r>
                  <w:r w:rsidRPr="007E2EE7">
                    <w:rPr>
                      <w:lang w:val="fr-FR"/>
                    </w:rPr>
                    <w:t xml:space="preserve">des batailles de fleurs, des défilés, des musiciens et des danseurs venus des quatre coins du monde… une </w:t>
                  </w:r>
                  <w:r>
                    <w:rPr>
                      <w:lang w:val="fr-FR"/>
                    </w:rPr>
                    <w:t>explosio</w:t>
                  </w:r>
                  <w:r w:rsidRPr="007E2EE7">
                    <w:rPr>
                      <w:lang w:val="fr-FR"/>
                    </w:rPr>
                    <w:t xml:space="preserve">n de couleurs et de musique sur la célèbre “Promenade des Anglais” de Nice. </w:t>
                  </w:r>
                </w:p>
                <w:p w:rsidR="007E2EE7" w:rsidRDefault="007E2EE7"/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page" w:tblpX="6083" w:tblpY="1743"/>
        <w:tblW w:w="0" w:type="auto"/>
        <w:tblLook w:val="04A0"/>
      </w:tblPr>
      <w:tblGrid>
        <w:gridCol w:w="405"/>
        <w:gridCol w:w="425"/>
        <w:gridCol w:w="425"/>
        <w:gridCol w:w="426"/>
        <w:gridCol w:w="425"/>
        <w:gridCol w:w="425"/>
        <w:gridCol w:w="425"/>
      </w:tblGrid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F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U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C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L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D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Q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I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H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U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I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N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A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U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F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T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R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I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S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U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L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O</w:t>
            </w:r>
          </w:p>
        </w:tc>
      </w:tr>
      <w:tr w:rsidR="00D4447F" w:rsidTr="00D4447F">
        <w:tc>
          <w:tcPr>
            <w:tcW w:w="40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M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A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S</w:t>
            </w:r>
          </w:p>
        </w:tc>
        <w:tc>
          <w:tcPr>
            <w:tcW w:w="426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Q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U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D4447F" w:rsidRPr="00D4447F" w:rsidRDefault="00D4447F" w:rsidP="00D4447F">
            <w:pPr>
              <w:rPr>
                <w:lang w:val="fr-FR"/>
              </w:rPr>
            </w:pPr>
            <w:r w:rsidRPr="00D4447F">
              <w:rPr>
                <w:lang w:val="fr-FR"/>
              </w:rPr>
              <w:t>C</w:t>
            </w:r>
          </w:p>
        </w:tc>
      </w:tr>
    </w:tbl>
    <w:p w:rsidR="007E2EE7" w:rsidRDefault="007E2EE7">
      <w:pPr>
        <w:rPr>
          <w:lang w:val="fr-FR"/>
        </w:rPr>
      </w:pPr>
    </w:p>
    <w:p w:rsidR="007E2EE7" w:rsidRDefault="007E2EE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7E2EE7" w:rsidRDefault="00E059D1">
      <w:pPr>
        <w:rPr>
          <w:lang w:val="fr-FR"/>
        </w:rPr>
      </w:pPr>
      <w:r>
        <w:rPr>
          <w:noProof/>
          <w:lang w:eastAsia="es-ES"/>
        </w:rPr>
        <w:pict>
          <v:shape id="_x0000_s1031" type="#_x0000_t202" style="position:absolute;margin-left:207.8pt;margin-top:2.5pt;width:205.75pt;height:22.6pt;z-index:251662336">
            <v:textbox>
              <w:txbxContent>
                <w:p w:rsidR="00D4447F" w:rsidRPr="0092791A" w:rsidRDefault="00D4447F">
                  <w:pPr>
                    <w:rPr>
                      <w:lang w:val="fr-BE"/>
                    </w:rPr>
                  </w:pPr>
                  <w:r w:rsidRPr="0092791A">
                    <w:rPr>
                      <w:lang w:val="fr-BE"/>
                    </w:rPr>
                    <w:t>Trouve 7 mots en rapport avec le Carnaval</w:t>
                  </w:r>
                </w:p>
              </w:txbxContent>
            </v:textbox>
          </v:shape>
        </w:pict>
      </w:r>
    </w:p>
    <w:p w:rsidR="007E2EE7" w:rsidRDefault="007E2EE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7E2EE7" w:rsidRDefault="00E059D1">
      <w:pPr>
        <w:rPr>
          <w:lang w:val="fr-FR"/>
        </w:rPr>
      </w:pPr>
      <w:r>
        <w:rPr>
          <w:noProof/>
          <w:lang w:eastAsia="es-ES"/>
        </w:rPr>
        <w:pict>
          <v:shape id="_x0000_s1032" type="#_x0000_t202" style="position:absolute;margin-left:371.65pt;margin-top:3.2pt;width:121.95pt;height:131.1pt;z-index:251664384">
            <v:textbox>
              <w:txbxContent>
                <w:p w:rsidR="00D4447F" w:rsidRPr="00D4447F" w:rsidRDefault="00D4447F">
                  <w:pPr>
                    <w:rPr>
                      <w:lang w:val="fr-BE"/>
                    </w:rPr>
                  </w:pPr>
                  <w:r w:rsidRPr="00D4447F">
                    <w:rPr>
                      <w:lang w:val="fr-BE"/>
                    </w:rPr>
                    <w:t xml:space="preserve">Des liens </w:t>
                  </w:r>
                  <w:r>
                    <w:rPr>
                      <w:lang w:val="fr-BE"/>
                    </w:rPr>
                    <w:t xml:space="preserve"> sur</w:t>
                  </w:r>
                  <w:r w:rsidR="00303BB7">
                    <w:rPr>
                      <w:lang w:val="fr-BE"/>
                    </w:rPr>
                    <w:t xml:space="preserve"> : </w:t>
                  </w:r>
                  <w:r w:rsidR="00303BB7" w:rsidRPr="00303BB7">
                    <w:rPr>
                      <w:lang w:val="fr-BE"/>
                    </w:rPr>
                    <w:t>https://antiseche1.wixsite.com/antiseche</w:t>
                  </w:r>
                </w:p>
                <w:p w:rsidR="00D4447F" w:rsidRDefault="00E059D1" w:rsidP="00D4447F">
                  <w:pPr>
                    <w:spacing w:line="240" w:lineRule="auto"/>
                    <w:rPr>
                      <w:lang w:val="fr-BE"/>
                    </w:rPr>
                  </w:pPr>
                  <w:hyperlink r:id="rId9" w:history="1">
                    <w:r w:rsidR="00D4447F" w:rsidRPr="00D4447F">
                      <w:rPr>
                        <w:rStyle w:val="Hipervnculo"/>
                        <w:lang w:val="fr-BE"/>
                      </w:rPr>
                      <w:t>Chandeleur</w:t>
                    </w:r>
                  </w:hyperlink>
                  <w:r w:rsidR="00D4447F" w:rsidRPr="00D4447F">
                    <w:rPr>
                      <w:lang w:val="fr-BE"/>
                    </w:rPr>
                    <w:t xml:space="preserve"> </w:t>
                  </w:r>
                </w:p>
                <w:p w:rsidR="00D4447F" w:rsidRPr="00D4447F" w:rsidRDefault="00E059D1" w:rsidP="00D4447F">
                  <w:pPr>
                    <w:spacing w:line="240" w:lineRule="auto"/>
                    <w:rPr>
                      <w:lang w:val="fr-BE"/>
                    </w:rPr>
                  </w:pPr>
                  <w:hyperlink r:id="rId10" w:history="1">
                    <w:r w:rsidR="00D4447F" w:rsidRPr="00D4447F">
                      <w:rPr>
                        <w:rStyle w:val="Hipervnculo"/>
                        <w:lang w:val="fr-BE"/>
                      </w:rPr>
                      <w:t>Saint-Valentin</w:t>
                    </w:r>
                  </w:hyperlink>
                </w:p>
                <w:p w:rsidR="00D4447F" w:rsidRDefault="00E059D1" w:rsidP="00D4447F">
                  <w:pPr>
                    <w:spacing w:line="240" w:lineRule="auto"/>
                  </w:pPr>
                  <w:hyperlink r:id="rId11" w:history="1">
                    <w:r w:rsidR="00D4447F" w:rsidRPr="00D4447F">
                      <w:rPr>
                        <w:rStyle w:val="Hipervnculo"/>
                        <w:lang w:val="fr-BE"/>
                      </w:rPr>
                      <w:t>Carnaval</w:t>
                    </w:r>
                  </w:hyperlink>
                  <w:r w:rsidR="00D4447F">
                    <w:t xml:space="preserve"> </w:t>
                  </w:r>
                </w:p>
              </w:txbxContent>
            </v:textbox>
          </v:shape>
        </w:pict>
      </w:r>
    </w:p>
    <w:p w:rsidR="007E2EE7" w:rsidRDefault="007E2EE7">
      <w:pPr>
        <w:rPr>
          <w:lang w:val="fr-FR"/>
        </w:rPr>
      </w:pPr>
    </w:p>
    <w:p w:rsidR="007E2EE7" w:rsidRDefault="007E2EE7">
      <w:pPr>
        <w:rPr>
          <w:lang w:val="fr-FR"/>
        </w:rPr>
      </w:pPr>
    </w:p>
    <w:p w:rsidR="00D4447F" w:rsidRDefault="00D4447F">
      <w:r>
        <w:lastRenderedPageBreak/>
        <w:t>CORRIGÉ:</w:t>
      </w:r>
    </w:p>
    <w:p w:rsidR="0092791A" w:rsidRDefault="0092791A" w:rsidP="0092791A">
      <w:pPr>
        <w:pStyle w:val="Prrafodelista"/>
        <w:numPr>
          <w:ilvl w:val="0"/>
          <w:numId w:val="2"/>
        </w:numPr>
      </w:pPr>
      <w:proofErr w:type="spellStart"/>
      <w:r>
        <w:t>Farine</w:t>
      </w:r>
      <w:proofErr w:type="spellEnd"/>
    </w:p>
    <w:p w:rsidR="0092791A" w:rsidRDefault="0092791A" w:rsidP="0092791A">
      <w:pPr>
        <w:pStyle w:val="Prrafodelista"/>
        <w:numPr>
          <w:ilvl w:val="0"/>
          <w:numId w:val="2"/>
        </w:numPr>
      </w:pPr>
      <w:r>
        <w:t xml:space="preserve">Sartre / </w:t>
      </w:r>
      <w:proofErr w:type="spellStart"/>
      <w:r>
        <w:t>Simone</w:t>
      </w:r>
      <w:proofErr w:type="spellEnd"/>
      <w:r>
        <w:t xml:space="preserve"> de </w:t>
      </w:r>
      <w:proofErr w:type="spellStart"/>
      <w:r>
        <w:t>Beauvoir</w:t>
      </w:r>
      <w:proofErr w:type="spellEnd"/>
    </w:p>
    <w:p w:rsidR="0092791A" w:rsidRDefault="0092791A" w:rsidP="0092791A">
      <w:pPr>
        <w:pStyle w:val="Prrafodelista"/>
      </w:pPr>
      <w:proofErr w:type="spellStart"/>
      <w:r>
        <w:t>Rodin</w:t>
      </w:r>
      <w:proofErr w:type="spellEnd"/>
      <w:r>
        <w:t xml:space="preserve"> / Camille </w:t>
      </w:r>
      <w:proofErr w:type="spellStart"/>
      <w:r>
        <w:t>Claudel</w:t>
      </w:r>
      <w:proofErr w:type="spellEnd"/>
    </w:p>
    <w:p w:rsidR="0092791A" w:rsidRDefault="0092791A" w:rsidP="0092791A">
      <w:pPr>
        <w:pStyle w:val="Prrafodelista"/>
      </w:pPr>
      <w:proofErr w:type="spellStart"/>
      <w:r>
        <w:t>Titeuf</w:t>
      </w:r>
      <w:proofErr w:type="spellEnd"/>
      <w:r>
        <w:t xml:space="preserve"> / Nadia</w:t>
      </w:r>
    </w:p>
    <w:p w:rsidR="0092791A" w:rsidRDefault="0092791A" w:rsidP="0092791A">
      <w:pPr>
        <w:pStyle w:val="Prrafodelista"/>
      </w:pPr>
      <w:proofErr w:type="spellStart"/>
      <w:r>
        <w:t>Obélix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amoureux</w:t>
      </w:r>
      <w:proofErr w:type="spellEnd"/>
      <w:r>
        <w:t xml:space="preserve"> de </w:t>
      </w:r>
      <w:proofErr w:type="spellStart"/>
      <w:r>
        <w:t>Falbala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Astérix</w:t>
      </w:r>
      <w:proofErr w:type="spellEnd"/>
    </w:p>
    <w:tbl>
      <w:tblPr>
        <w:tblStyle w:val="Tablaconcuadrcula"/>
        <w:tblpPr w:leftFromText="141" w:rightFromText="141" w:vertAnchor="text" w:horzAnchor="page" w:tblpX="2655" w:tblpY="410"/>
        <w:tblW w:w="0" w:type="auto"/>
        <w:tblLook w:val="04A0"/>
      </w:tblPr>
      <w:tblGrid>
        <w:gridCol w:w="405"/>
        <w:gridCol w:w="425"/>
        <w:gridCol w:w="425"/>
        <w:gridCol w:w="426"/>
        <w:gridCol w:w="425"/>
        <w:gridCol w:w="425"/>
        <w:gridCol w:w="425"/>
      </w:tblGrid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F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U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C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L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D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M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Q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I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H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U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I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N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A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U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F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T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S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R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I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S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U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S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L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O</w:t>
            </w:r>
          </w:p>
        </w:tc>
      </w:tr>
      <w:tr w:rsidR="0092791A" w:rsidTr="0092791A">
        <w:tc>
          <w:tcPr>
            <w:tcW w:w="40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M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A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S</w:t>
            </w:r>
          </w:p>
        </w:tc>
        <w:tc>
          <w:tcPr>
            <w:tcW w:w="426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Q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U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E</w:t>
            </w:r>
          </w:p>
        </w:tc>
        <w:tc>
          <w:tcPr>
            <w:tcW w:w="425" w:type="dxa"/>
          </w:tcPr>
          <w:p w:rsidR="0092791A" w:rsidRPr="00D4447F" w:rsidRDefault="0092791A" w:rsidP="0092791A">
            <w:pPr>
              <w:rPr>
                <w:color w:val="C00000"/>
                <w:lang w:val="fr-FR"/>
              </w:rPr>
            </w:pPr>
            <w:r w:rsidRPr="00D4447F">
              <w:rPr>
                <w:color w:val="C00000"/>
                <w:lang w:val="fr-FR"/>
              </w:rPr>
              <w:t>C</w:t>
            </w:r>
          </w:p>
        </w:tc>
      </w:tr>
    </w:tbl>
    <w:p w:rsidR="0092791A" w:rsidRDefault="0092791A" w:rsidP="0092791A">
      <w:pPr>
        <w:pStyle w:val="Prrafodelista"/>
      </w:pPr>
    </w:p>
    <w:p w:rsidR="0092791A" w:rsidRDefault="0092791A" w:rsidP="0092791A">
      <w:pPr>
        <w:pStyle w:val="Prrafodelista"/>
        <w:numPr>
          <w:ilvl w:val="0"/>
          <w:numId w:val="2"/>
        </w:numPr>
      </w:pPr>
    </w:p>
    <w:p w:rsidR="00D4447F" w:rsidRDefault="00D4447F"/>
    <w:p w:rsidR="00D4447F" w:rsidRDefault="00D4447F"/>
    <w:p w:rsidR="00D4447F" w:rsidRDefault="00D4447F"/>
    <w:p w:rsidR="00D4447F" w:rsidRDefault="00D4447F"/>
    <w:p w:rsidR="00D4447F" w:rsidRDefault="00D4447F"/>
    <w:p w:rsidR="00D4447F" w:rsidRDefault="0092791A" w:rsidP="00D4447F">
      <w:pPr>
        <w:rPr>
          <w:lang w:val="fr-FR"/>
        </w:rPr>
      </w:pPr>
      <w:r>
        <w:t>3</w:t>
      </w:r>
    </w:p>
    <w:p w:rsidR="00D4447F" w:rsidRDefault="00D4447F"/>
    <w:p w:rsidR="00D4447F" w:rsidRDefault="00D4447F"/>
    <w:sectPr w:rsidR="00D4447F" w:rsidSect="00916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CB6"/>
    <w:multiLevelType w:val="multilevel"/>
    <w:tmpl w:val="C21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C1E4A"/>
    <w:multiLevelType w:val="hybridMultilevel"/>
    <w:tmpl w:val="47FCE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1E24"/>
    <w:rsid w:val="00050337"/>
    <w:rsid w:val="000D51D0"/>
    <w:rsid w:val="00193F0C"/>
    <w:rsid w:val="0027480E"/>
    <w:rsid w:val="002D71C0"/>
    <w:rsid w:val="00303BB7"/>
    <w:rsid w:val="004C4AC4"/>
    <w:rsid w:val="00651E24"/>
    <w:rsid w:val="007E2EE7"/>
    <w:rsid w:val="0089592A"/>
    <w:rsid w:val="008A6250"/>
    <w:rsid w:val="009160C9"/>
    <w:rsid w:val="0092791A"/>
    <w:rsid w:val="00C32537"/>
    <w:rsid w:val="00C67DF5"/>
    <w:rsid w:val="00CD6711"/>
    <w:rsid w:val="00D4447F"/>
    <w:rsid w:val="00E059D1"/>
    <w:rsid w:val="00E2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7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44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ntiseche1.wixsite.com/antiseche/carnav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tiseche1.wixsite.com/antiseche/saint-valen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seche1.wixsite.com/antiseche/chandele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FF9E-4B4F-4C50-9407-D633407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2019-01-25T15:20:00Z</dcterms:created>
  <dcterms:modified xsi:type="dcterms:W3CDTF">2019-02-03T14:45:00Z</dcterms:modified>
</cp:coreProperties>
</file>